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6"/>
          <w:szCs w:val="36"/>
        </w:rPr>
      </w:pPr>
      <w:bookmarkStart w:id="0" w:name="_GoBack"/>
      <w:r>
        <w:rPr>
          <w:sz w:val="36"/>
          <w:szCs w:val="36"/>
        </w:rPr>
        <w:t>招贴设计补考复习提纲</w:t>
      </w:r>
    </w:p>
    <w:bookmarkEnd w:id="0"/>
    <w:p/>
    <w:p>
      <w:pPr>
        <w:numPr>
          <w:ilvl w:val="0"/>
          <w:numId w:val="1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正负形创意设计 </w:t>
      </w:r>
    </w:p>
    <w:p>
      <w:pPr>
        <w:numPr>
          <w:ilvl w:val="0"/>
          <w:numId w:val="0"/>
        </w:numPr>
        <w:ind w:firstLine="480" w:firstLineChars="20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图形形态：共生图形的形态有两种。一种是正形与负形的形态；另一种是形与形的相互借用的形态。前者是由轮廓线的共用而在线形中隐含着两种各自不同的含义。共生图形是一种“相互统一、相互排斥”的矛盾显现，创造的一个特殊的物形机体，属于“一语双关”的图形。</w:t>
      </w:r>
    </w:p>
    <w:p>
      <w:pPr>
        <w:numPr>
          <w:ilvl w:val="0"/>
          <w:numId w:val="0"/>
        </w:numPr>
        <w:rPr>
          <w:rFonts w:ascii="Arial" w:hAnsi="Arial" w:cs="Arial"/>
          <w:color w:val="000000"/>
          <w:kern w:val="0"/>
          <w:sz w:val="24"/>
        </w:rPr>
      </w:pPr>
      <w:r>
        <w:rPr>
          <w:rFonts w:ascii="Arial" w:hAnsi="Arial" w:cs="Arial"/>
          <w:color w:val="000000"/>
          <w:kern w:val="0"/>
          <w:sz w:val="24"/>
        </w:rPr>
        <w:fldChar w:fldCharType="begin"/>
      </w:r>
      <w:r>
        <w:rPr>
          <w:rFonts w:ascii="Arial" w:hAnsi="Arial" w:cs="Arial"/>
          <w:color w:val="000000"/>
          <w:kern w:val="0"/>
          <w:sz w:val="24"/>
        </w:rPr>
        <w:instrText xml:space="preserve"> INCLUDEPICTURE "http://jxzy.lzptc.edu.cn/ziyuan/94/tjdxjpkpkc/txcy/image/83-4.jpg" \* MERGEFORMATINET </w:instrText>
      </w:r>
      <w:r>
        <w:rPr>
          <w:rFonts w:ascii="Arial" w:hAnsi="Arial" w:cs="Arial"/>
          <w:color w:val="000000"/>
          <w:kern w:val="0"/>
          <w:sz w:val="24"/>
        </w:rPr>
        <w:fldChar w:fldCharType="separate"/>
      </w:r>
      <w:r>
        <w:rPr>
          <w:rFonts w:ascii="Arial" w:hAnsi="Arial" w:cs="Arial"/>
          <w:color w:val="000000"/>
          <w:kern w:val="0"/>
          <w:sz w:val="24"/>
        </w:rPr>
        <w:drawing>
          <wp:inline distT="0" distB="0" distL="114300" distR="114300">
            <wp:extent cx="1245870" cy="2399030"/>
            <wp:effectExtent l="0" t="0" r="24130" b="13970"/>
            <wp:docPr id="1" name="图片 1" descr="83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3-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45870" cy="23990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kern w:val="0"/>
          <w:sz w:val="24"/>
        </w:rPr>
        <w:fldChar w:fldCharType="end"/>
      </w:r>
      <w:r>
        <w:rPr>
          <w:rFonts w:ascii="Arial" w:hAnsi="Arial" w:cs="Arial"/>
          <w:color w:val="000000"/>
          <w:kern w:val="0"/>
          <w:sz w:val="24"/>
        </w:rPr>
        <w:t xml:space="preserve"> 以左图为例设计一个正负形。</w:t>
      </w:r>
    </w:p>
    <w:p>
      <w:pPr>
        <w:numPr>
          <w:ilvl w:val="0"/>
          <w:numId w:val="0"/>
        </w:numPr>
        <w:rPr>
          <w:rFonts w:ascii="Arial" w:hAnsi="Arial" w:cs="Arial"/>
          <w:color w:val="000000"/>
          <w:kern w:val="0"/>
          <w:sz w:val="24"/>
        </w:rPr>
      </w:pPr>
    </w:p>
    <w:p>
      <w:pPr>
        <w:numPr>
          <w:ilvl w:val="0"/>
          <w:numId w:val="0"/>
        </w:numPr>
        <w:rPr>
          <w:rFonts w:ascii="Arial" w:hAnsi="Arial" w:cs="Arial"/>
          <w:color w:val="000000"/>
          <w:kern w:val="0"/>
          <w:sz w:val="24"/>
        </w:rPr>
      </w:pPr>
    </w:p>
    <w:p>
      <w:pPr>
        <w:numPr>
          <w:ilvl w:val="0"/>
          <w:numId w:val="0"/>
        </w:numPr>
        <w:rPr>
          <w:rFonts w:ascii="Arial" w:hAnsi="Arial" w:cs="Arial"/>
          <w:color w:val="000000"/>
          <w:kern w:val="0"/>
          <w:sz w:val="24"/>
        </w:rPr>
      </w:pPr>
    </w:p>
    <w:p>
      <w:pPr>
        <w:numPr>
          <w:ilvl w:val="0"/>
          <w:numId w:val="1"/>
        </w:numPr>
        <w:rPr>
          <w:rFonts w:ascii="Arial" w:hAnsi="Arial" w:cs="Arial"/>
          <w:color w:val="000000"/>
          <w:kern w:val="0"/>
          <w:sz w:val="24"/>
        </w:rPr>
      </w:pPr>
      <w:r>
        <w:rPr>
          <w:rFonts w:ascii="Arial" w:hAnsi="Arial" w:cs="Arial"/>
          <w:color w:val="000000"/>
          <w:kern w:val="0"/>
          <w:sz w:val="24"/>
        </w:rPr>
        <w:t>异影同构创意设计</w:t>
      </w:r>
    </w:p>
    <w:p>
      <w:pPr>
        <w:numPr>
          <w:ilvl w:val="0"/>
          <w:numId w:val="0"/>
        </w:numPr>
        <w:ind w:firstLine="480" w:firstLineChars="20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赋予客观物象以特殊意义表达意念：图画是人类最早用来传达信息的形式，现在又要用图画中的形象来表述相关的信息文字。意念表达和语境演绎的特征是“借此言彼”，得找到某种元素作为载体，用比喻和象征的方式来传达，才能让受众跟随你的图形，接近你的创意思想。</w:t>
      </w:r>
    </w:p>
    <w:p>
      <w:pPr>
        <w:numPr>
          <w:ilvl w:val="0"/>
          <w:numId w:val="0"/>
        </w:numPr>
        <w:rPr>
          <w:rFonts w:ascii="Arial" w:hAnsi="Arial" w:cs="Arial"/>
          <w:color w:val="000000"/>
          <w:kern w:val="0"/>
          <w:sz w:val="24"/>
        </w:rPr>
      </w:pPr>
      <w:r>
        <w:rPr>
          <w:rFonts w:ascii="Arial" w:hAnsi="Arial" w:cs="Arial"/>
          <w:color w:val="000000"/>
          <w:kern w:val="0"/>
          <w:sz w:val="24"/>
        </w:rPr>
        <w:fldChar w:fldCharType="begin"/>
      </w:r>
      <w:r>
        <w:rPr>
          <w:rFonts w:ascii="Arial" w:hAnsi="Arial" w:cs="Arial"/>
          <w:color w:val="000000"/>
          <w:kern w:val="0"/>
          <w:sz w:val="24"/>
        </w:rPr>
        <w:instrText xml:space="preserve"> INCLUDEPICTURE "http://jxzy.lzptc.edu.cn/ziyuan/94/tjdxjpkpkc/txcy/image/95-1.jpg" \* MERGEFORMATINET </w:instrText>
      </w:r>
      <w:r>
        <w:rPr>
          <w:rFonts w:ascii="Arial" w:hAnsi="Arial" w:cs="Arial"/>
          <w:color w:val="000000"/>
          <w:kern w:val="0"/>
          <w:sz w:val="24"/>
        </w:rPr>
        <w:fldChar w:fldCharType="separate"/>
      </w:r>
      <w:r>
        <w:rPr>
          <w:rFonts w:ascii="Arial" w:hAnsi="Arial" w:cs="Arial"/>
          <w:color w:val="000000"/>
          <w:kern w:val="0"/>
          <w:sz w:val="24"/>
        </w:rPr>
        <w:drawing>
          <wp:inline distT="0" distB="0" distL="114300" distR="114300">
            <wp:extent cx="1671320" cy="1775460"/>
            <wp:effectExtent l="0" t="0" r="5080" b="2540"/>
            <wp:docPr id="2" name="图片 2" descr="95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5-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71320" cy="17754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kern w:val="0"/>
          <w:sz w:val="24"/>
        </w:rPr>
        <w:fldChar w:fldCharType="end"/>
      </w:r>
      <w:r>
        <w:rPr>
          <w:rFonts w:ascii="Arial" w:hAnsi="Arial" w:cs="Arial"/>
          <w:color w:val="000000"/>
          <w:kern w:val="0"/>
          <w:sz w:val="24"/>
        </w:rPr>
        <w:t>以左图为例设计一个异影同构图形。</w:t>
      </w:r>
    </w:p>
    <w:p>
      <w:pPr>
        <w:widowControl/>
        <w:spacing w:before="100" w:beforeAutospacing="1" w:after="100" w:afterAutospacing="1"/>
        <w:ind w:left="480" w:hanging="480" w:hangingChars="200"/>
        <w:jc w:val="left"/>
        <w:rPr>
          <w:rFonts w:ascii="宋体" w:hAnsi="宋体" w:cs="宋体"/>
          <w:color w:val="000000"/>
          <w:kern w:val="0"/>
          <w:sz w:val="24"/>
        </w:rPr>
      </w:pPr>
    </w:p>
    <w:p>
      <w:pPr>
        <w:numPr>
          <w:ilvl w:val="0"/>
          <w:numId w:val="0"/>
        </w:numPr>
        <w:rPr>
          <w:rFonts w:hint="eastAsia" w:ascii="Arial" w:hAnsi="Arial" w:cs="Arial"/>
          <w:color w:val="000000"/>
          <w:kern w:val="0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EF3344"/>
    <w:multiLevelType w:val="singleLevel"/>
    <w:tmpl w:val="5CEF3344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DBEB3B3"/>
    <w:rsid w:val="53325F20"/>
    <w:rsid w:val="5FAF6188"/>
    <w:rsid w:val="6F3D3B69"/>
    <w:rsid w:val="DDBEB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2019-05-30T17:14:00Z</dcterms:created>
  <dc:creator>ranyangyang</dc:creator>
  <cp:lastModifiedBy>Administrator</cp:lastModifiedBy>
  <dcterms:modified xsi:type="dcterms:W3CDTF">2020-07-26T03:16:03Z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